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441003846"/>
        <w:docPartObj>
          <w:docPartGallery w:val="Cover Pages"/>
          <w:docPartUnique/>
        </w:docPartObj>
      </w:sdtPr>
      <w:sdtEndPr>
        <w:rPr>
          <w:b/>
        </w:rPr>
      </w:sdtEndPr>
      <w:sdtContent>
        <w:p w14:paraId="6E576D74" w14:textId="4A837F2A" w:rsidR="00E81E6B" w:rsidRDefault="00E81E6B" w:rsidP="004E14EE">
          <w:pPr>
            <w:jc w:val="both"/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6C157E51" wp14:editId="5A62FE99">
                <wp:simplePos x="0" y="0"/>
                <wp:positionH relativeFrom="page">
                  <wp:posOffset>81915</wp:posOffset>
                </wp:positionH>
                <wp:positionV relativeFrom="paragraph">
                  <wp:posOffset>-934247</wp:posOffset>
                </wp:positionV>
                <wp:extent cx="7634177" cy="10179238"/>
                <wp:effectExtent l="0" t="0" r="508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634177" cy="1017923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2B0EF520" w14:textId="4EA3918E" w:rsidR="00E81E6B" w:rsidRDefault="00E81E6B" w:rsidP="004E14EE">
          <w:pPr>
            <w:jc w:val="both"/>
          </w:pPr>
        </w:p>
        <w:p w14:paraId="3FEF706B" w14:textId="5C3DD0E3" w:rsidR="00E81E6B" w:rsidRDefault="00E81E6B" w:rsidP="004E14EE">
          <w:pPr>
            <w:jc w:val="both"/>
            <w:rPr>
              <w:b/>
            </w:rPr>
          </w:pPr>
          <w:r>
            <w:rPr>
              <w:b/>
            </w:rPr>
            <w:br w:type="page"/>
          </w:r>
        </w:p>
      </w:sdtContent>
    </w:sdt>
    <w:p w14:paraId="27951983" w14:textId="77777777" w:rsidR="00340C73" w:rsidRDefault="00340C73" w:rsidP="004E14EE">
      <w:pPr>
        <w:jc w:val="both"/>
        <w:sectPr w:rsidR="00340C73" w:rsidSect="00E81E6B">
          <w:footerReference w:type="default" r:id="rId9"/>
          <w:footerReference w:type="first" r:id="rId10"/>
          <w:pgSz w:w="12240" w:h="15840" w:code="1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</w:p>
    <w:p w14:paraId="44F7DBEA" w14:textId="77777777" w:rsidR="00203E9D" w:rsidRDefault="00203E9D" w:rsidP="00203E9D">
      <w:pPr>
        <w:pStyle w:val="NoSpacing"/>
      </w:pPr>
    </w:p>
    <w:p w14:paraId="398CD18F" w14:textId="1EEB53BA" w:rsidR="00E455B1" w:rsidRPr="00B62C1B" w:rsidRDefault="009734A0" w:rsidP="004E14EE">
      <w:pPr>
        <w:pStyle w:val="Heading1"/>
        <w:jc w:val="both"/>
      </w:pPr>
      <w:r w:rsidRPr="00B62C1B">
        <w:t>Exploratory</w:t>
      </w:r>
      <w:r w:rsidR="00E454E9">
        <w:t xml:space="preserve"> Analysis</w:t>
      </w:r>
      <w:r w:rsidRPr="00B62C1B">
        <w:t xml:space="preserve">: </w:t>
      </w:r>
    </w:p>
    <w:p w14:paraId="20F20779" w14:textId="7759A7CB" w:rsidR="00E455B1" w:rsidRDefault="009734A0" w:rsidP="004E14EE">
      <w:pPr>
        <w:jc w:val="both"/>
      </w:pPr>
      <w:r>
        <w:t>The</w:t>
      </w:r>
      <w:r w:rsidR="006558F5">
        <w:t xml:space="preserve"> second</w:t>
      </w:r>
      <w:r>
        <w:t xml:space="preserve"> section of the assignment hopes to conduct extensive exploratory</w:t>
      </w:r>
      <w:r w:rsidR="009E3E04">
        <w:t xml:space="preserve"> analysis</w:t>
      </w:r>
      <w:r>
        <w:t xml:space="preserve"> to unearth </w:t>
      </w:r>
      <w:r w:rsidR="00340C34">
        <w:t xml:space="preserve">statistically </w:t>
      </w:r>
      <w:r>
        <w:t xml:space="preserve">significant </w:t>
      </w:r>
      <w:r w:rsidR="007A5DA9">
        <w:t xml:space="preserve">insights </w:t>
      </w:r>
      <w:r>
        <w:t>or relationships between the variables. The relationships will identify trends which lead to an anime’s success and identify similarity patterns of content consumption for several user groups.</w:t>
      </w:r>
      <w:r w:rsidR="00322CF5">
        <w:t xml:space="preserve"> </w:t>
      </w:r>
    </w:p>
    <w:p w14:paraId="7C3D0ED3" w14:textId="402A73EA" w:rsidR="009A5895" w:rsidRDefault="009A5895" w:rsidP="004E14EE">
      <w:pPr>
        <w:jc w:val="both"/>
      </w:pPr>
    </w:p>
    <w:p w14:paraId="37ADBAFD" w14:textId="77777777" w:rsidR="00203E9D" w:rsidRDefault="00203E9D" w:rsidP="004E14EE">
      <w:pPr>
        <w:jc w:val="both"/>
      </w:pPr>
    </w:p>
    <w:p w14:paraId="42286BCE" w14:textId="212DA18B" w:rsidR="00930140" w:rsidRDefault="00544456" w:rsidP="004E14EE">
      <w:pPr>
        <w:pStyle w:val="Heading2"/>
        <w:jc w:val="both"/>
      </w:pPr>
      <w:r>
        <w:t>Basic Descriptors</w:t>
      </w:r>
      <w:r w:rsidR="00930140">
        <w:t>:</w:t>
      </w:r>
    </w:p>
    <w:p w14:paraId="7FC2A4D5" w14:textId="45B685F3" w:rsidR="00EF46FD" w:rsidRDefault="002C7EBC" w:rsidP="004E14EE">
      <w:pPr>
        <w:jc w:val="both"/>
      </w:pPr>
      <w:r>
        <w:t xml:space="preserve">This section looks into the key </w:t>
      </w:r>
      <w:r w:rsidR="008B2DA2">
        <w:t xml:space="preserve">basic data </w:t>
      </w:r>
      <w:r>
        <w:t xml:space="preserve">descriptors to </w:t>
      </w:r>
      <w:r w:rsidR="008B2DA2">
        <w:t xml:space="preserve">get basic idea about the central tendency and distribution of the data. </w:t>
      </w:r>
      <w:r w:rsidR="00950908">
        <w:t>For the anime dataset</w:t>
      </w:r>
      <w:r w:rsidR="00EF46FD">
        <w:t xml:space="preserve"> containing the variables the descriptors for the variables are as follows: </w:t>
      </w:r>
    </w:p>
    <w:p w14:paraId="063D82EA" w14:textId="77777777" w:rsidR="00203E9D" w:rsidRDefault="00203E9D" w:rsidP="004E14EE">
      <w:pPr>
        <w:jc w:val="both"/>
      </w:pPr>
    </w:p>
    <w:p w14:paraId="5285C29A" w14:textId="00D3F100" w:rsidR="00EF46FD" w:rsidRDefault="00022C8C" w:rsidP="004E14EE">
      <w:pPr>
        <w:jc w:val="both"/>
      </w:pPr>
      <w:r>
        <w:rPr>
          <w:noProof/>
        </w:rPr>
        <w:drawing>
          <wp:inline distT="0" distB="0" distL="0" distR="0" wp14:anchorId="4962437C" wp14:editId="26CED63D">
            <wp:extent cx="6004651" cy="26924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220" cy="27066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D143FF" w14:textId="77777777" w:rsidR="00203E9D" w:rsidRDefault="00203E9D" w:rsidP="004E14EE">
      <w:pPr>
        <w:jc w:val="both"/>
      </w:pPr>
    </w:p>
    <w:p w14:paraId="48F2FEB9" w14:textId="0E2CCD9A" w:rsidR="00950908" w:rsidRDefault="006A3F41" w:rsidP="004E14EE">
      <w:pPr>
        <w:jc w:val="both"/>
      </w:pPr>
      <w:r>
        <w:t xml:space="preserve">For the output it can be interpreted that </w:t>
      </w:r>
      <w:r w:rsidR="008B2DA2">
        <w:t>the anime_id, rating</w:t>
      </w:r>
      <w:r w:rsidR="00B33085">
        <w:t>,</w:t>
      </w:r>
      <w:r w:rsidR="008B2DA2">
        <w:t xml:space="preserve"> members </w:t>
      </w:r>
      <w:r w:rsidR="00B33085">
        <w:t xml:space="preserve">and Number_Genres </w:t>
      </w:r>
      <w:r w:rsidR="008B2DA2">
        <w:t>variables are quantitative variables and the name, genre, type and episodes are the categorical variables. However, the anime_id should be an object variable and episodes should be an integer variable, the change will be addressed in the preprocessing section of the study.</w:t>
      </w:r>
    </w:p>
    <w:p w14:paraId="67D8534D" w14:textId="77777777" w:rsidR="00891A72" w:rsidRDefault="00891A72" w:rsidP="004E14EE">
      <w:pPr>
        <w:jc w:val="both"/>
      </w:pPr>
    </w:p>
    <w:p w14:paraId="13B6E789" w14:textId="33536FC0" w:rsidR="00863D8C" w:rsidRDefault="00891A72" w:rsidP="004E14EE">
      <w:pPr>
        <w:jc w:val="both"/>
      </w:pPr>
      <w:r>
        <w:t xml:space="preserve">As per the basic descriptors it can be seen that </w:t>
      </w:r>
      <w:r w:rsidRPr="00891A72">
        <w:t>the</w:t>
      </w:r>
      <w:r w:rsidR="00863D8C" w:rsidRPr="00891A72">
        <w:t xml:space="preserve"> standard deviation for members section is extremely high compared to its mean</w:t>
      </w:r>
      <w:r>
        <w:t>. However, other than that no other variables have displayed out of the ordinary behavior.</w:t>
      </w:r>
    </w:p>
    <w:p w14:paraId="3F812640" w14:textId="77777777" w:rsidR="006A3F41" w:rsidRDefault="006A3F41" w:rsidP="004E14EE">
      <w:pPr>
        <w:jc w:val="both"/>
      </w:pPr>
    </w:p>
    <w:p w14:paraId="7B36D968" w14:textId="65F48740" w:rsidR="00930140" w:rsidRDefault="00613589" w:rsidP="004E14EE">
      <w:pPr>
        <w:jc w:val="both"/>
      </w:pPr>
      <w:r w:rsidRPr="00613589">
        <w:t>For the</w:t>
      </w:r>
      <w:r>
        <w:t xml:space="preserve"> ratings</w:t>
      </w:r>
      <w:r w:rsidRPr="00613589">
        <w:t xml:space="preserve"> dataset containing the variables the descriptors for the variables are as follows:</w:t>
      </w:r>
    </w:p>
    <w:p w14:paraId="70F57FFC" w14:textId="77777777" w:rsidR="00863D8C" w:rsidRDefault="00863D8C" w:rsidP="004E14EE">
      <w:pPr>
        <w:jc w:val="both"/>
      </w:pPr>
    </w:p>
    <w:p w14:paraId="78130D10" w14:textId="29BD4112" w:rsidR="00930140" w:rsidRDefault="00863D8C" w:rsidP="004E14EE">
      <w:pPr>
        <w:jc w:val="center"/>
      </w:pPr>
      <w:r>
        <w:rPr>
          <w:noProof/>
        </w:rPr>
        <w:lastRenderedPageBreak/>
        <w:drawing>
          <wp:inline distT="0" distB="0" distL="0" distR="0" wp14:anchorId="5C7607BC" wp14:editId="2066B962">
            <wp:extent cx="2205970" cy="164380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029" t="47429" r="57394" b="16040"/>
                    <a:stretch/>
                  </pic:blipFill>
                  <pic:spPr bwMode="auto">
                    <a:xfrm>
                      <a:off x="0" y="0"/>
                      <a:ext cx="2210956" cy="164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42BD9" w14:textId="77777777" w:rsidR="00203E9D" w:rsidRDefault="00203E9D" w:rsidP="004E14EE">
      <w:pPr>
        <w:jc w:val="both"/>
      </w:pPr>
    </w:p>
    <w:p w14:paraId="11BF710B" w14:textId="12605471" w:rsidR="00492EF5" w:rsidRDefault="00863D8C" w:rsidP="004E14EE">
      <w:pPr>
        <w:jc w:val="both"/>
      </w:pPr>
      <w:r>
        <w:t xml:space="preserve">From the output it can be identified that the rating variable has a minimum value of -1. However, practically a value of -1 is not possible and therefore, this value will be removed in the preprocessing section. </w:t>
      </w:r>
      <w:r w:rsidR="00492EF5">
        <w:t>The</w:t>
      </w:r>
      <w:r w:rsidR="00806A2F">
        <w:t xml:space="preserve"> rows</w:t>
      </w:r>
      <w:r w:rsidR="00492EF5">
        <w:t xml:space="preserve"> with ratings of -1 will be removed</w:t>
      </w:r>
      <w:r w:rsidR="00F93BC7">
        <w:t xml:space="preserve"> since</w:t>
      </w:r>
      <w:r w:rsidR="00492EF5">
        <w:t xml:space="preserve"> even after the removal of the negative data</w:t>
      </w:r>
      <w:r w:rsidR="00806A2F">
        <w:t xml:space="preserve"> rows</w:t>
      </w:r>
      <w:r w:rsidR="00492EF5">
        <w:t>, the dataset still has 6,337,241 data</w:t>
      </w:r>
      <w:r w:rsidR="009F7F73">
        <w:t xml:space="preserve"> rows</w:t>
      </w:r>
      <w:r w:rsidR="00F93BC7">
        <w:t xml:space="preserve"> and removal of the negative rows in the ratings dataset does not impact the anime dataset in any way</w:t>
      </w:r>
      <w:r w:rsidR="00863B7D">
        <w:t xml:space="preserve"> </w:t>
      </w:r>
      <w:r w:rsidR="00F93BC7">
        <w:t>rather would reduce anomaly in the dataset.</w:t>
      </w:r>
    </w:p>
    <w:p w14:paraId="2F780E18" w14:textId="2BC18AE2" w:rsidR="00C6796B" w:rsidRDefault="00C6796B" w:rsidP="004E14EE">
      <w:pPr>
        <w:jc w:val="both"/>
      </w:pPr>
    </w:p>
    <w:p w14:paraId="462068E2" w14:textId="14958B16" w:rsidR="00C6796B" w:rsidRDefault="00683BC9" w:rsidP="004E14EE">
      <w:pPr>
        <w:pStyle w:val="Heading2"/>
        <w:jc w:val="both"/>
      </w:pPr>
      <w:r>
        <w:t>ANOVA</w:t>
      </w:r>
      <w:r w:rsidR="00C6796B">
        <w:t>:</w:t>
      </w:r>
    </w:p>
    <w:p w14:paraId="3AF9C39D" w14:textId="5BDAA403" w:rsidR="00C6796B" w:rsidRPr="009A7A96" w:rsidRDefault="00354096" w:rsidP="004E14EE">
      <w:pPr>
        <w:pStyle w:val="Heading3"/>
        <w:jc w:val="both"/>
      </w:pPr>
      <w:r w:rsidRPr="009A7A96">
        <w:t xml:space="preserve">2.1 </w:t>
      </w:r>
      <w:r w:rsidR="009A7A96">
        <w:t xml:space="preserve">Variation with </w:t>
      </w:r>
      <w:r w:rsidRPr="009A7A96">
        <w:t>Number of Genres</w:t>
      </w:r>
      <w:r w:rsidR="009A7A96">
        <w:t>:</w:t>
      </w:r>
    </w:p>
    <w:p w14:paraId="7FF313E2" w14:textId="6722E2E9" w:rsidR="00511E62" w:rsidRDefault="00511E62" w:rsidP="004E14EE">
      <w:pPr>
        <w:jc w:val="both"/>
      </w:pPr>
      <w:r>
        <w:t>In the visualization section it was seen that the ratings varied with the number of genres. To find out whether differences are statistically significant the following hypothesizes have been developed:</w:t>
      </w:r>
    </w:p>
    <w:p w14:paraId="4067EE4B" w14:textId="6F5F9BAE" w:rsidR="00511E62" w:rsidRPr="009140A2" w:rsidRDefault="00511E62" w:rsidP="004E14EE">
      <w:pPr>
        <w:jc w:val="both"/>
      </w:pPr>
      <w:r w:rsidRPr="00511E62">
        <w:rPr>
          <w:b/>
          <w:bCs/>
        </w:rPr>
        <w:t>H0:</w:t>
      </w:r>
      <w:r>
        <w:rPr>
          <w:b/>
          <w:bCs/>
        </w:rPr>
        <w:t xml:space="preserve"> </w:t>
      </w:r>
      <w:r w:rsidR="009140A2">
        <w:t>There is no difference across mean ratings of anime with different number of genres</w:t>
      </w:r>
      <w:r w:rsidR="001F049B">
        <w:t>.</w:t>
      </w:r>
    </w:p>
    <w:p w14:paraId="3342E2F2" w14:textId="41E44724" w:rsidR="00511E62" w:rsidRPr="00511E62" w:rsidRDefault="00511E62" w:rsidP="004E14EE">
      <w:pPr>
        <w:jc w:val="both"/>
        <w:rPr>
          <w:b/>
          <w:bCs/>
        </w:rPr>
      </w:pPr>
      <w:r w:rsidRPr="00511E62">
        <w:rPr>
          <w:b/>
          <w:bCs/>
        </w:rPr>
        <w:t>H1:</w:t>
      </w:r>
      <w:r w:rsidR="009140A2" w:rsidRPr="009140A2">
        <w:t xml:space="preserve"> </w:t>
      </w:r>
      <w:r w:rsidR="009140A2">
        <w:t>There is significant difference across mean ratings of anime with different number of genres</w:t>
      </w:r>
      <w:r w:rsidR="001F049B">
        <w:t>.</w:t>
      </w:r>
    </w:p>
    <w:p w14:paraId="36DC0D94" w14:textId="24B4BECA" w:rsidR="009A7A96" w:rsidRDefault="007F6970" w:rsidP="004E14EE">
      <w:pPr>
        <w:jc w:val="both"/>
      </w:pPr>
      <w:r>
        <w:t xml:space="preserve">As per the basic descriptors of number of genres in the earlier section, the minimum number of genres is 1 and the maximum is 13, creating 13 different groups. </w:t>
      </w:r>
    </w:p>
    <w:p w14:paraId="4507FF75" w14:textId="77777777" w:rsidR="009140A2" w:rsidRDefault="009140A2" w:rsidP="004E14EE">
      <w:pPr>
        <w:jc w:val="both"/>
      </w:pPr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3364"/>
        <w:gridCol w:w="2993"/>
        <w:gridCol w:w="2993"/>
      </w:tblGrid>
      <w:tr w:rsidR="007F6970" w14:paraId="750CE010" w14:textId="77777777" w:rsidTr="00E263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364" w:type="dxa"/>
          </w:tcPr>
          <w:p w14:paraId="0B859E2B" w14:textId="77777777" w:rsidR="007F6970" w:rsidRDefault="007F6970" w:rsidP="004E14EE">
            <w:pPr>
              <w:spacing w:line="276" w:lineRule="auto"/>
              <w:jc w:val="both"/>
            </w:pPr>
            <w:r>
              <w:rPr>
                <w:caps w:val="0"/>
              </w:rPr>
              <w:t>Source Of Variance</w:t>
            </w:r>
          </w:p>
        </w:tc>
        <w:tc>
          <w:tcPr>
            <w:tcW w:w="2993" w:type="dxa"/>
          </w:tcPr>
          <w:p w14:paraId="20118B66" w14:textId="77777777" w:rsidR="007F6970" w:rsidRDefault="007F6970" w:rsidP="004E14EE">
            <w:pPr>
              <w:spacing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aps w:val="0"/>
              </w:rPr>
              <w:t>Formula</w:t>
            </w:r>
          </w:p>
        </w:tc>
        <w:tc>
          <w:tcPr>
            <w:tcW w:w="2993" w:type="dxa"/>
          </w:tcPr>
          <w:p w14:paraId="5C1D8F3C" w14:textId="77777777" w:rsidR="007F6970" w:rsidRDefault="007F6970" w:rsidP="004E14EE">
            <w:pPr>
              <w:spacing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aps w:val="0"/>
              </w:rPr>
              <w:t>Df Value</w:t>
            </w:r>
          </w:p>
        </w:tc>
      </w:tr>
      <w:tr w:rsidR="007F6970" w14:paraId="2ADDEE4E" w14:textId="77777777" w:rsidTr="00E2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4" w:type="dxa"/>
          </w:tcPr>
          <w:p w14:paraId="09FCBBE7" w14:textId="77777777" w:rsidR="007F6970" w:rsidRDefault="007F6970" w:rsidP="004E14EE">
            <w:pPr>
              <w:spacing w:line="276" w:lineRule="auto"/>
              <w:jc w:val="both"/>
            </w:pPr>
            <w:r>
              <w:rPr>
                <w:caps w:val="0"/>
              </w:rPr>
              <w:t>Among Groups</w:t>
            </w:r>
          </w:p>
        </w:tc>
        <w:tc>
          <w:tcPr>
            <w:tcW w:w="2993" w:type="dxa"/>
          </w:tcPr>
          <w:p w14:paraId="3FC14A96" w14:textId="162D61CB" w:rsidR="007F6970" w:rsidRDefault="007F6970" w:rsidP="004E14EE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(k-1) </w:t>
            </w:r>
          </w:p>
        </w:tc>
        <w:tc>
          <w:tcPr>
            <w:tcW w:w="2993" w:type="dxa"/>
          </w:tcPr>
          <w:p w14:paraId="755722C6" w14:textId="076ADF8F" w:rsidR="007F6970" w:rsidRDefault="007F6970" w:rsidP="004E14EE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(13-1) = 12</w:t>
            </w:r>
          </w:p>
        </w:tc>
      </w:tr>
      <w:tr w:rsidR="007F6970" w14:paraId="40CFC751" w14:textId="77777777" w:rsidTr="00E2633A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4" w:type="dxa"/>
          </w:tcPr>
          <w:p w14:paraId="1F0C013A" w14:textId="77777777" w:rsidR="007F6970" w:rsidRDefault="007F6970" w:rsidP="004E14EE">
            <w:pPr>
              <w:spacing w:line="276" w:lineRule="auto"/>
              <w:jc w:val="both"/>
            </w:pPr>
            <w:r>
              <w:rPr>
                <w:caps w:val="0"/>
              </w:rPr>
              <w:t>Within Group</w:t>
            </w:r>
          </w:p>
        </w:tc>
        <w:tc>
          <w:tcPr>
            <w:tcW w:w="2993" w:type="dxa"/>
          </w:tcPr>
          <w:p w14:paraId="2A97CE36" w14:textId="77777777" w:rsidR="007F6970" w:rsidRDefault="007F6970" w:rsidP="004E14EE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(k-n)</w:t>
            </w:r>
          </w:p>
        </w:tc>
        <w:tc>
          <w:tcPr>
            <w:tcW w:w="2993" w:type="dxa"/>
          </w:tcPr>
          <w:p w14:paraId="1CCEB3AD" w14:textId="4D0213A4" w:rsidR="007F6970" w:rsidRDefault="007F6970" w:rsidP="004E14EE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(12294-13) = 12281</w:t>
            </w:r>
          </w:p>
        </w:tc>
      </w:tr>
    </w:tbl>
    <w:p w14:paraId="7E1E5599" w14:textId="77777777" w:rsidR="007F6970" w:rsidRDefault="007F6970" w:rsidP="004E14EE">
      <w:pPr>
        <w:jc w:val="both"/>
      </w:pPr>
    </w:p>
    <w:p w14:paraId="4983E9D8" w14:textId="2933C0CF" w:rsidR="00715913" w:rsidRDefault="009140A2" w:rsidP="004E14EE">
      <w:pPr>
        <w:jc w:val="both"/>
      </w:pPr>
      <w:r>
        <w:t xml:space="preserve">The sources of variance </w:t>
      </w:r>
      <w:r w:rsidR="00715913">
        <w:t>lead</w:t>
      </w:r>
      <w:r>
        <w:t xml:space="preserve"> to a critical F value of </w:t>
      </w:r>
      <w:r w:rsidRPr="009140A2">
        <w:t>1.75</w:t>
      </w:r>
      <w:r>
        <w:t xml:space="preserve"> at a Alpha value of 5%. </w:t>
      </w:r>
      <w:r w:rsidR="00715913">
        <w:t>The following value have been calculated.</w:t>
      </w:r>
    </w:p>
    <w:tbl>
      <w:tblPr>
        <w:tblStyle w:val="TableGrid"/>
        <w:tblW w:w="9503" w:type="dxa"/>
        <w:tblLook w:val="04A0" w:firstRow="1" w:lastRow="0" w:firstColumn="1" w:lastColumn="0" w:noHBand="0" w:noVBand="1"/>
      </w:tblPr>
      <w:tblGrid>
        <w:gridCol w:w="2485"/>
        <w:gridCol w:w="2344"/>
        <w:gridCol w:w="2132"/>
        <w:gridCol w:w="2542"/>
      </w:tblGrid>
      <w:tr w:rsidR="00715913" w:rsidRPr="001B3A33" w14:paraId="2D2EF1E9" w14:textId="77777777" w:rsidTr="00715913">
        <w:trPr>
          <w:trHeight w:val="205"/>
        </w:trPr>
        <w:tc>
          <w:tcPr>
            <w:tcW w:w="2485" w:type="dxa"/>
            <w:shd w:val="clear" w:color="auto" w:fill="215868" w:themeFill="accent5" w:themeFillShade="80"/>
            <w:vAlign w:val="center"/>
          </w:tcPr>
          <w:p w14:paraId="0A723FBA" w14:textId="77777777" w:rsidR="00715913" w:rsidRPr="00715913" w:rsidRDefault="00715913" w:rsidP="004E14EE">
            <w:pPr>
              <w:spacing w:line="276" w:lineRule="auto"/>
              <w:rPr>
                <w:b/>
                <w:bCs w:val="0"/>
                <w:color w:val="FFFFFF" w:themeColor="background1"/>
                <w:sz w:val="22"/>
                <w:szCs w:val="22"/>
              </w:rPr>
            </w:pPr>
            <w:r w:rsidRPr="00715913">
              <w:rPr>
                <w:b/>
                <w:bCs w:val="0"/>
                <w:color w:val="FFFFFF" w:themeColor="background1"/>
                <w:sz w:val="22"/>
                <w:szCs w:val="22"/>
              </w:rPr>
              <w:t>Calculated F Ratio</w:t>
            </w:r>
          </w:p>
        </w:tc>
        <w:tc>
          <w:tcPr>
            <w:tcW w:w="2344" w:type="dxa"/>
            <w:shd w:val="clear" w:color="auto" w:fill="215868" w:themeFill="accent5" w:themeFillShade="80"/>
            <w:vAlign w:val="center"/>
          </w:tcPr>
          <w:p w14:paraId="5C036D34" w14:textId="77777777" w:rsidR="00715913" w:rsidRPr="00715913" w:rsidRDefault="00715913" w:rsidP="004E14EE">
            <w:pPr>
              <w:spacing w:line="276" w:lineRule="auto"/>
              <w:rPr>
                <w:b/>
                <w:bCs w:val="0"/>
                <w:color w:val="FFFFFF" w:themeColor="background1"/>
                <w:sz w:val="22"/>
                <w:szCs w:val="22"/>
              </w:rPr>
            </w:pPr>
            <w:r w:rsidRPr="00715913">
              <w:rPr>
                <w:b/>
                <w:bCs w:val="0"/>
                <w:color w:val="FFFFFF" w:themeColor="background1"/>
                <w:sz w:val="22"/>
                <w:szCs w:val="22"/>
              </w:rPr>
              <w:t>P-value</w:t>
            </w:r>
          </w:p>
        </w:tc>
        <w:tc>
          <w:tcPr>
            <w:tcW w:w="2132" w:type="dxa"/>
            <w:shd w:val="clear" w:color="auto" w:fill="215868" w:themeFill="accent5" w:themeFillShade="80"/>
            <w:vAlign w:val="center"/>
          </w:tcPr>
          <w:p w14:paraId="0A814B4C" w14:textId="77777777" w:rsidR="00715913" w:rsidRPr="00715913" w:rsidRDefault="00715913" w:rsidP="004E14EE">
            <w:pPr>
              <w:spacing w:line="276" w:lineRule="auto"/>
              <w:rPr>
                <w:b/>
                <w:bCs w:val="0"/>
                <w:color w:val="FFFFFF" w:themeColor="background1"/>
                <w:sz w:val="22"/>
                <w:szCs w:val="22"/>
              </w:rPr>
            </w:pPr>
            <w:r w:rsidRPr="00715913">
              <w:rPr>
                <w:b/>
                <w:bCs w:val="0"/>
                <w:color w:val="FFFFFF" w:themeColor="background1"/>
                <w:sz w:val="22"/>
                <w:szCs w:val="22"/>
              </w:rPr>
              <w:t>F-critical</w:t>
            </w:r>
          </w:p>
        </w:tc>
        <w:tc>
          <w:tcPr>
            <w:tcW w:w="2542" w:type="dxa"/>
            <w:shd w:val="clear" w:color="auto" w:fill="215868" w:themeFill="accent5" w:themeFillShade="80"/>
            <w:vAlign w:val="center"/>
          </w:tcPr>
          <w:p w14:paraId="1D324933" w14:textId="77777777" w:rsidR="00715913" w:rsidRPr="00715913" w:rsidRDefault="00715913" w:rsidP="004E14EE">
            <w:pPr>
              <w:spacing w:line="276" w:lineRule="auto"/>
              <w:rPr>
                <w:b/>
                <w:bCs w:val="0"/>
                <w:color w:val="FFFFFF" w:themeColor="background1"/>
                <w:sz w:val="22"/>
                <w:szCs w:val="22"/>
              </w:rPr>
            </w:pPr>
            <w:r w:rsidRPr="00715913">
              <w:rPr>
                <w:b/>
                <w:bCs w:val="0"/>
                <w:color w:val="FFFFFF" w:themeColor="background1"/>
                <w:sz w:val="22"/>
                <w:szCs w:val="22"/>
              </w:rPr>
              <w:t>Decision</w:t>
            </w:r>
          </w:p>
        </w:tc>
      </w:tr>
      <w:tr w:rsidR="00715913" w14:paraId="6C41BF9B" w14:textId="77777777" w:rsidTr="00715913">
        <w:trPr>
          <w:trHeight w:val="377"/>
        </w:trPr>
        <w:tc>
          <w:tcPr>
            <w:tcW w:w="2485" w:type="dxa"/>
            <w:vAlign w:val="center"/>
          </w:tcPr>
          <w:p w14:paraId="00463729" w14:textId="01342A6A" w:rsidR="00715913" w:rsidRPr="00715913" w:rsidRDefault="00715913" w:rsidP="004E14EE">
            <w:pPr>
              <w:spacing w:line="276" w:lineRule="auto"/>
              <w:rPr>
                <w:sz w:val="22"/>
                <w:szCs w:val="22"/>
              </w:rPr>
            </w:pPr>
            <w:r w:rsidRPr="00715913">
              <w:rPr>
                <w:sz w:val="22"/>
                <w:szCs w:val="22"/>
              </w:rPr>
              <w:t>2396.43</w:t>
            </w:r>
          </w:p>
        </w:tc>
        <w:tc>
          <w:tcPr>
            <w:tcW w:w="2344" w:type="dxa"/>
            <w:vAlign w:val="center"/>
          </w:tcPr>
          <w:p w14:paraId="20BEBD32" w14:textId="2450B0E3" w:rsidR="00715913" w:rsidRPr="00715913" w:rsidRDefault="00CB33E4" w:rsidP="004E14EE">
            <w:pPr>
              <w:spacing w:line="276" w:lineRule="auto"/>
              <w:rPr>
                <w:sz w:val="22"/>
                <w:szCs w:val="22"/>
              </w:rPr>
            </w:pPr>
            <w:r w:rsidRPr="00CB33E4">
              <w:rPr>
                <w:sz w:val="22"/>
                <w:szCs w:val="22"/>
              </w:rPr>
              <w:t>0.0</w:t>
            </w:r>
          </w:p>
        </w:tc>
        <w:tc>
          <w:tcPr>
            <w:tcW w:w="2132" w:type="dxa"/>
            <w:vAlign w:val="center"/>
          </w:tcPr>
          <w:p w14:paraId="506CDB77" w14:textId="5E12AB99" w:rsidR="00715913" w:rsidRPr="00715913" w:rsidRDefault="00CB33E4" w:rsidP="004E14EE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1.75</w:t>
            </w:r>
          </w:p>
        </w:tc>
        <w:tc>
          <w:tcPr>
            <w:tcW w:w="2542" w:type="dxa"/>
            <w:vAlign w:val="center"/>
          </w:tcPr>
          <w:p w14:paraId="7B2C4436" w14:textId="561A7FEC" w:rsidR="00715913" w:rsidRPr="00715913" w:rsidRDefault="00CB33E4" w:rsidP="004E14EE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Reject </w:t>
            </w:r>
            <w:r w:rsidR="00715913" w:rsidRPr="00715913">
              <w:rPr>
                <w:sz w:val="22"/>
                <w:szCs w:val="22"/>
              </w:rPr>
              <w:t>Null Hypothesis</w:t>
            </w:r>
          </w:p>
        </w:tc>
      </w:tr>
    </w:tbl>
    <w:p w14:paraId="59C11181" w14:textId="469EC7EF" w:rsidR="00D63402" w:rsidRDefault="00D63402" w:rsidP="004E14EE">
      <w:pPr>
        <w:jc w:val="both"/>
      </w:pPr>
    </w:p>
    <w:p w14:paraId="5E26990A" w14:textId="19E7A70B" w:rsidR="00CB33E4" w:rsidRPr="00511E62" w:rsidRDefault="00CB33E4" w:rsidP="004E14EE">
      <w:pPr>
        <w:jc w:val="both"/>
        <w:rPr>
          <w:b/>
          <w:bCs/>
        </w:rPr>
      </w:pPr>
      <w:r>
        <w:t>Since the p-value is less than alpha, the null hypothesis has to be rejected, suggesting that there is statistically significant difference across mean ratings of anime with different number of genres.</w:t>
      </w:r>
    </w:p>
    <w:p w14:paraId="54690300" w14:textId="09CA07A7" w:rsidR="00CB33E4" w:rsidRDefault="00CB33E4" w:rsidP="004E14EE">
      <w:pPr>
        <w:jc w:val="both"/>
      </w:pPr>
    </w:p>
    <w:p w14:paraId="626791E3" w14:textId="77777777" w:rsidR="00CB33E4" w:rsidRDefault="00CB33E4" w:rsidP="004E14EE">
      <w:pPr>
        <w:jc w:val="both"/>
      </w:pPr>
    </w:p>
    <w:p w14:paraId="2D440FDA" w14:textId="4405B9B4" w:rsidR="00D63402" w:rsidRPr="009A7A96" w:rsidRDefault="00D63402" w:rsidP="004E14EE">
      <w:pPr>
        <w:pStyle w:val="Heading3"/>
        <w:jc w:val="both"/>
      </w:pPr>
      <w:r w:rsidRPr="009A7A96">
        <w:lastRenderedPageBreak/>
        <w:t>2.</w:t>
      </w:r>
      <w:r w:rsidR="002126A7">
        <w:t>2</w:t>
      </w:r>
      <w:r w:rsidRPr="009A7A96">
        <w:t xml:space="preserve"> </w:t>
      </w:r>
      <w:r>
        <w:t>Variation with</w:t>
      </w:r>
      <w:r w:rsidR="007174A0">
        <w:t xml:space="preserve"> Type of Release</w:t>
      </w:r>
      <w:r>
        <w:t>:</w:t>
      </w:r>
    </w:p>
    <w:p w14:paraId="0976E4AB" w14:textId="4D152E60" w:rsidR="004278ED" w:rsidRDefault="004278ED" w:rsidP="004E14EE">
      <w:pPr>
        <w:jc w:val="both"/>
      </w:pPr>
      <w:r>
        <w:t xml:space="preserve">In the visualization section it was seen that the ratings varied with the </w:t>
      </w:r>
      <w:r w:rsidR="00335399">
        <w:t>type of release</w:t>
      </w:r>
      <w:r>
        <w:t>. To find out whether differences are statistically significant the following hypothesizes have been developed:</w:t>
      </w:r>
    </w:p>
    <w:p w14:paraId="312F18C3" w14:textId="4C6BD548" w:rsidR="004278ED" w:rsidRPr="009140A2" w:rsidRDefault="004278ED" w:rsidP="004E14EE">
      <w:pPr>
        <w:jc w:val="both"/>
      </w:pPr>
      <w:r w:rsidRPr="00511E62">
        <w:rPr>
          <w:b/>
          <w:bCs/>
        </w:rPr>
        <w:t>H0:</w:t>
      </w:r>
      <w:r>
        <w:rPr>
          <w:b/>
          <w:bCs/>
        </w:rPr>
        <w:t xml:space="preserve"> </w:t>
      </w:r>
      <w:r>
        <w:t xml:space="preserve">There is no difference across mean ratings of anime with different </w:t>
      </w:r>
      <w:r w:rsidR="00335399">
        <w:t>types of release</w:t>
      </w:r>
      <w:r>
        <w:t>.</w:t>
      </w:r>
    </w:p>
    <w:p w14:paraId="76D5C3DB" w14:textId="7C4D33F9" w:rsidR="004278ED" w:rsidRPr="00511E62" w:rsidRDefault="004278ED" w:rsidP="004E14EE">
      <w:pPr>
        <w:jc w:val="both"/>
        <w:rPr>
          <w:b/>
          <w:bCs/>
        </w:rPr>
      </w:pPr>
      <w:r w:rsidRPr="00511E62">
        <w:rPr>
          <w:b/>
          <w:bCs/>
        </w:rPr>
        <w:t>H1:</w:t>
      </w:r>
      <w:r w:rsidRPr="009140A2">
        <w:t xml:space="preserve"> </w:t>
      </w:r>
      <w:r>
        <w:t xml:space="preserve">There is significant difference across mean ratings of anime with </w:t>
      </w:r>
      <w:r w:rsidR="00335399">
        <w:t>different types of release</w:t>
      </w:r>
      <w:r>
        <w:t>.</w:t>
      </w:r>
    </w:p>
    <w:p w14:paraId="01C7B2A8" w14:textId="66A18293" w:rsidR="004278ED" w:rsidRDefault="00E9250C" w:rsidP="004E14EE">
      <w:pPr>
        <w:jc w:val="both"/>
      </w:pPr>
      <w:r>
        <w:t>There are total of 6 unique types of release which results in the following values of sources of variance.</w:t>
      </w:r>
    </w:p>
    <w:p w14:paraId="651D8183" w14:textId="77777777" w:rsidR="004278ED" w:rsidRDefault="004278ED" w:rsidP="004E14EE">
      <w:pPr>
        <w:jc w:val="both"/>
      </w:pPr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3364"/>
        <w:gridCol w:w="2993"/>
        <w:gridCol w:w="2993"/>
      </w:tblGrid>
      <w:tr w:rsidR="004278ED" w14:paraId="7478B8FB" w14:textId="77777777" w:rsidTr="00E263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364" w:type="dxa"/>
          </w:tcPr>
          <w:p w14:paraId="37FE7E6C" w14:textId="77777777" w:rsidR="004278ED" w:rsidRDefault="004278ED" w:rsidP="004E14EE">
            <w:pPr>
              <w:spacing w:line="276" w:lineRule="auto"/>
              <w:jc w:val="both"/>
            </w:pPr>
            <w:r>
              <w:rPr>
                <w:caps w:val="0"/>
              </w:rPr>
              <w:t>Source Of Variance</w:t>
            </w:r>
          </w:p>
        </w:tc>
        <w:tc>
          <w:tcPr>
            <w:tcW w:w="2993" w:type="dxa"/>
          </w:tcPr>
          <w:p w14:paraId="3944BB11" w14:textId="77777777" w:rsidR="004278ED" w:rsidRDefault="004278ED" w:rsidP="004E14EE">
            <w:pPr>
              <w:spacing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aps w:val="0"/>
              </w:rPr>
              <w:t>Formula</w:t>
            </w:r>
          </w:p>
        </w:tc>
        <w:tc>
          <w:tcPr>
            <w:tcW w:w="2993" w:type="dxa"/>
          </w:tcPr>
          <w:p w14:paraId="1CC9601B" w14:textId="77777777" w:rsidR="004278ED" w:rsidRDefault="004278ED" w:rsidP="004E14EE">
            <w:pPr>
              <w:spacing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aps w:val="0"/>
              </w:rPr>
              <w:t>Df Value</w:t>
            </w:r>
          </w:p>
        </w:tc>
      </w:tr>
      <w:tr w:rsidR="004278ED" w14:paraId="744BB1C0" w14:textId="77777777" w:rsidTr="00E2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4" w:type="dxa"/>
          </w:tcPr>
          <w:p w14:paraId="565D78D5" w14:textId="77777777" w:rsidR="004278ED" w:rsidRDefault="004278ED" w:rsidP="004E14EE">
            <w:pPr>
              <w:spacing w:line="276" w:lineRule="auto"/>
              <w:jc w:val="both"/>
            </w:pPr>
            <w:r>
              <w:rPr>
                <w:caps w:val="0"/>
              </w:rPr>
              <w:t>Among Groups</w:t>
            </w:r>
          </w:p>
        </w:tc>
        <w:tc>
          <w:tcPr>
            <w:tcW w:w="2993" w:type="dxa"/>
          </w:tcPr>
          <w:p w14:paraId="5AF162C3" w14:textId="77777777" w:rsidR="004278ED" w:rsidRDefault="004278ED" w:rsidP="004E14EE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(k-1) </w:t>
            </w:r>
          </w:p>
        </w:tc>
        <w:tc>
          <w:tcPr>
            <w:tcW w:w="2993" w:type="dxa"/>
          </w:tcPr>
          <w:p w14:paraId="7966B571" w14:textId="440518B6" w:rsidR="004278ED" w:rsidRDefault="004278ED" w:rsidP="004E14EE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</w:t>
            </w:r>
            <w:r w:rsidR="006F0E3B">
              <w:t>6</w:t>
            </w:r>
            <w:r>
              <w:t xml:space="preserve">-1) = </w:t>
            </w:r>
            <w:r w:rsidR="006F0E3B">
              <w:t>5</w:t>
            </w:r>
          </w:p>
        </w:tc>
      </w:tr>
      <w:tr w:rsidR="004278ED" w14:paraId="3CCCE83D" w14:textId="77777777" w:rsidTr="00E2633A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4" w:type="dxa"/>
          </w:tcPr>
          <w:p w14:paraId="16EEFCC7" w14:textId="77777777" w:rsidR="004278ED" w:rsidRDefault="004278ED" w:rsidP="004E14EE">
            <w:pPr>
              <w:spacing w:line="276" w:lineRule="auto"/>
              <w:jc w:val="both"/>
            </w:pPr>
            <w:r>
              <w:rPr>
                <w:caps w:val="0"/>
              </w:rPr>
              <w:t>Within Group</w:t>
            </w:r>
          </w:p>
        </w:tc>
        <w:tc>
          <w:tcPr>
            <w:tcW w:w="2993" w:type="dxa"/>
          </w:tcPr>
          <w:p w14:paraId="696412AA" w14:textId="77777777" w:rsidR="004278ED" w:rsidRDefault="004278ED" w:rsidP="004E14EE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(k-n)</w:t>
            </w:r>
          </w:p>
        </w:tc>
        <w:tc>
          <w:tcPr>
            <w:tcW w:w="2993" w:type="dxa"/>
          </w:tcPr>
          <w:p w14:paraId="3F2D02B0" w14:textId="28FA08D9" w:rsidR="004278ED" w:rsidRDefault="004278ED" w:rsidP="004E14EE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(12294-</w:t>
            </w:r>
            <w:r w:rsidR="006F0E3B">
              <w:t>6</w:t>
            </w:r>
            <w:r>
              <w:t xml:space="preserve">) = </w:t>
            </w:r>
            <w:r w:rsidR="006F0E3B">
              <w:t>12288</w:t>
            </w:r>
          </w:p>
        </w:tc>
      </w:tr>
    </w:tbl>
    <w:p w14:paraId="1BF63EE2" w14:textId="77777777" w:rsidR="004278ED" w:rsidRDefault="004278ED" w:rsidP="004E14EE">
      <w:pPr>
        <w:jc w:val="both"/>
      </w:pPr>
    </w:p>
    <w:p w14:paraId="50D72BF5" w14:textId="15AE03CB" w:rsidR="004278ED" w:rsidRDefault="004278ED" w:rsidP="004E14EE">
      <w:pPr>
        <w:jc w:val="both"/>
      </w:pPr>
      <w:r>
        <w:t xml:space="preserve">The sources of variance lead to a critical F value of </w:t>
      </w:r>
      <w:r w:rsidR="006F0E3B" w:rsidRPr="006F0E3B">
        <w:t xml:space="preserve">2.21 </w:t>
      </w:r>
      <w:r>
        <w:t>at a Alpha value of 5%. The following value have been calculated.</w:t>
      </w:r>
    </w:p>
    <w:tbl>
      <w:tblPr>
        <w:tblStyle w:val="TableGrid"/>
        <w:tblW w:w="9503" w:type="dxa"/>
        <w:tblLook w:val="04A0" w:firstRow="1" w:lastRow="0" w:firstColumn="1" w:lastColumn="0" w:noHBand="0" w:noVBand="1"/>
      </w:tblPr>
      <w:tblGrid>
        <w:gridCol w:w="2485"/>
        <w:gridCol w:w="2344"/>
        <w:gridCol w:w="2132"/>
        <w:gridCol w:w="2542"/>
      </w:tblGrid>
      <w:tr w:rsidR="004278ED" w:rsidRPr="001B3A33" w14:paraId="310C8F93" w14:textId="77777777" w:rsidTr="00E2633A">
        <w:trPr>
          <w:trHeight w:val="205"/>
        </w:trPr>
        <w:tc>
          <w:tcPr>
            <w:tcW w:w="2485" w:type="dxa"/>
            <w:shd w:val="clear" w:color="auto" w:fill="215868" w:themeFill="accent5" w:themeFillShade="80"/>
            <w:vAlign w:val="center"/>
          </w:tcPr>
          <w:p w14:paraId="69BE3742" w14:textId="77777777" w:rsidR="004278ED" w:rsidRPr="00715913" w:rsidRDefault="004278ED" w:rsidP="004E14EE">
            <w:pPr>
              <w:spacing w:line="276" w:lineRule="auto"/>
              <w:rPr>
                <w:b/>
                <w:bCs w:val="0"/>
                <w:color w:val="FFFFFF" w:themeColor="background1"/>
                <w:sz w:val="22"/>
                <w:szCs w:val="22"/>
              </w:rPr>
            </w:pPr>
            <w:r w:rsidRPr="00715913">
              <w:rPr>
                <w:b/>
                <w:bCs w:val="0"/>
                <w:color w:val="FFFFFF" w:themeColor="background1"/>
                <w:sz w:val="22"/>
                <w:szCs w:val="22"/>
              </w:rPr>
              <w:t>Calculated F Ratio</w:t>
            </w:r>
          </w:p>
        </w:tc>
        <w:tc>
          <w:tcPr>
            <w:tcW w:w="2344" w:type="dxa"/>
            <w:shd w:val="clear" w:color="auto" w:fill="215868" w:themeFill="accent5" w:themeFillShade="80"/>
            <w:vAlign w:val="center"/>
          </w:tcPr>
          <w:p w14:paraId="415AD656" w14:textId="77777777" w:rsidR="004278ED" w:rsidRPr="00715913" w:rsidRDefault="004278ED" w:rsidP="004E14EE">
            <w:pPr>
              <w:spacing w:line="276" w:lineRule="auto"/>
              <w:rPr>
                <w:b/>
                <w:bCs w:val="0"/>
                <w:color w:val="FFFFFF" w:themeColor="background1"/>
                <w:sz w:val="22"/>
                <w:szCs w:val="22"/>
              </w:rPr>
            </w:pPr>
            <w:r w:rsidRPr="00715913">
              <w:rPr>
                <w:b/>
                <w:bCs w:val="0"/>
                <w:color w:val="FFFFFF" w:themeColor="background1"/>
                <w:sz w:val="22"/>
                <w:szCs w:val="22"/>
              </w:rPr>
              <w:t>P-value</w:t>
            </w:r>
          </w:p>
        </w:tc>
        <w:tc>
          <w:tcPr>
            <w:tcW w:w="2132" w:type="dxa"/>
            <w:shd w:val="clear" w:color="auto" w:fill="215868" w:themeFill="accent5" w:themeFillShade="80"/>
            <w:vAlign w:val="center"/>
          </w:tcPr>
          <w:p w14:paraId="54DD88A4" w14:textId="77777777" w:rsidR="004278ED" w:rsidRPr="00715913" w:rsidRDefault="004278ED" w:rsidP="004E14EE">
            <w:pPr>
              <w:spacing w:line="276" w:lineRule="auto"/>
              <w:rPr>
                <w:b/>
                <w:bCs w:val="0"/>
                <w:color w:val="FFFFFF" w:themeColor="background1"/>
                <w:sz w:val="22"/>
                <w:szCs w:val="22"/>
              </w:rPr>
            </w:pPr>
            <w:r w:rsidRPr="00715913">
              <w:rPr>
                <w:b/>
                <w:bCs w:val="0"/>
                <w:color w:val="FFFFFF" w:themeColor="background1"/>
                <w:sz w:val="22"/>
                <w:szCs w:val="22"/>
              </w:rPr>
              <w:t>F-critical</w:t>
            </w:r>
          </w:p>
        </w:tc>
        <w:tc>
          <w:tcPr>
            <w:tcW w:w="2542" w:type="dxa"/>
            <w:shd w:val="clear" w:color="auto" w:fill="215868" w:themeFill="accent5" w:themeFillShade="80"/>
            <w:vAlign w:val="center"/>
          </w:tcPr>
          <w:p w14:paraId="51CFEEE4" w14:textId="77777777" w:rsidR="004278ED" w:rsidRPr="00715913" w:rsidRDefault="004278ED" w:rsidP="004E14EE">
            <w:pPr>
              <w:spacing w:line="276" w:lineRule="auto"/>
              <w:rPr>
                <w:b/>
                <w:bCs w:val="0"/>
                <w:color w:val="FFFFFF" w:themeColor="background1"/>
                <w:sz w:val="22"/>
                <w:szCs w:val="22"/>
              </w:rPr>
            </w:pPr>
            <w:r w:rsidRPr="00715913">
              <w:rPr>
                <w:b/>
                <w:bCs w:val="0"/>
                <w:color w:val="FFFFFF" w:themeColor="background1"/>
                <w:sz w:val="22"/>
                <w:szCs w:val="22"/>
              </w:rPr>
              <w:t>Decision</w:t>
            </w:r>
          </w:p>
        </w:tc>
      </w:tr>
      <w:tr w:rsidR="004278ED" w14:paraId="22AC0436" w14:textId="77777777" w:rsidTr="00E2633A">
        <w:trPr>
          <w:trHeight w:val="377"/>
        </w:trPr>
        <w:tc>
          <w:tcPr>
            <w:tcW w:w="2485" w:type="dxa"/>
            <w:vAlign w:val="center"/>
          </w:tcPr>
          <w:p w14:paraId="49ECBFB6" w14:textId="5AEF7BDD" w:rsidR="004278ED" w:rsidRPr="00715913" w:rsidRDefault="00AB2BB8" w:rsidP="004E14EE">
            <w:pPr>
              <w:spacing w:line="276" w:lineRule="auto"/>
              <w:rPr>
                <w:sz w:val="22"/>
                <w:szCs w:val="22"/>
              </w:rPr>
            </w:pPr>
            <w:r w:rsidRPr="00AB2BB8">
              <w:rPr>
                <w:sz w:val="22"/>
                <w:szCs w:val="22"/>
              </w:rPr>
              <w:t>1597.55</w:t>
            </w:r>
          </w:p>
        </w:tc>
        <w:tc>
          <w:tcPr>
            <w:tcW w:w="2344" w:type="dxa"/>
            <w:vAlign w:val="center"/>
          </w:tcPr>
          <w:p w14:paraId="1A8383A2" w14:textId="77777777" w:rsidR="004278ED" w:rsidRPr="00715913" w:rsidRDefault="004278ED" w:rsidP="004E14EE">
            <w:pPr>
              <w:spacing w:line="276" w:lineRule="auto"/>
              <w:rPr>
                <w:sz w:val="22"/>
                <w:szCs w:val="22"/>
              </w:rPr>
            </w:pPr>
            <w:r w:rsidRPr="00CB33E4">
              <w:rPr>
                <w:sz w:val="22"/>
                <w:szCs w:val="22"/>
              </w:rPr>
              <w:t>0.0</w:t>
            </w:r>
          </w:p>
        </w:tc>
        <w:tc>
          <w:tcPr>
            <w:tcW w:w="2132" w:type="dxa"/>
            <w:vAlign w:val="center"/>
          </w:tcPr>
          <w:p w14:paraId="425DA183" w14:textId="62ED0ECB" w:rsidR="004278ED" w:rsidRPr="00715913" w:rsidRDefault="00AB2BB8" w:rsidP="004E14EE">
            <w:pPr>
              <w:spacing w:line="276" w:lineRule="auto"/>
              <w:rPr>
                <w:sz w:val="22"/>
                <w:szCs w:val="22"/>
              </w:rPr>
            </w:pPr>
            <w:r w:rsidRPr="006F0E3B">
              <w:t>2.21</w:t>
            </w:r>
          </w:p>
        </w:tc>
        <w:tc>
          <w:tcPr>
            <w:tcW w:w="2542" w:type="dxa"/>
            <w:vAlign w:val="center"/>
          </w:tcPr>
          <w:p w14:paraId="1D09F941" w14:textId="77777777" w:rsidR="004278ED" w:rsidRPr="00715913" w:rsidRDefault="004278ED" w:rsidP="004E14EE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Reject </w:t>
            </w:r>
            <w:r w:rsidRPr="00715913">
              <w:rPr>
                <w:sz w:val="22"/>
                <w:szCs w:val="22"/>
              </w:rPr>
              <w:t>Null Hypothesis</w:t>
            </w:r>
          </w:p>
        </w:tc>
      </w:tr>
    </w:tbl>
    <w:p w14:paraId="3C2A5E0A" w14:textId="77777777" w:rsidR="004278ED" w:rsidRDefault="004278ED" w:rsidP="004E14EE">
      <w:pPr>
        <w:jc w:val="both"/>
      </w:pPr>
    </w:p>
    <w:p w14:paraId="406677FB" w14:textId="4F43202B" w:rsidR="004278ED" w:rsidRPr="00511E62" w:rsidRDefault="004278ED" w:rsidP="004E14EE">
      <w:pPr>
        <w:jc w:val="both"/>
        <w:rPr>
          <w:b/>
          <w:bCs/>
        </w:rPr>
      </w:pPr>
      <w:r>
        <w:t>Since the p-value is less than alpha, the null hypothesis has to be rejected, suggesting that there is statistically significant difference across mean ratings of anime with different</w:t>
      </w:r>
      <w:r w:rsidR="0085126D">
        <w:t xml:space="preserve"> types of release</w:t>
      </w:r>
      <w:r>
        <w:t>.</w:t>
      </w:r>
    </w:p>
    <w:p w14:paraId="72DB7719" w14:textId="6874F39D" w:rsidR="004278ED" w:rsidRDefault="004278ED" w:rsidP="004E14EE">
      <w:pPr>
        <w:jc w:val="both"/>
      </w:pPr>
    </w:p>
    <w:p w14:paraId="69B2BFD9" w14:textId="77777777" w:rsidR="004278ED" w:rsidRDefault="004278ED" w:rsidP="004E14EE">
      <w:pPr>
        <w:jc w:val="both"/>
      </w:pPr>
    </w:p>
    <w:p w14:paraId="1977166C" w14:textId="43A72760" w:rsidR="002126A7" w:rsidRDefault="002126A7" w:rsidP="004E14EE">
      <w:pPr>
        <w:pStyle w:val="Heading2"/>
        <w:jc w:val="both"/>
      </w:pPr>
      <w:r>
        <w:t>Correlation</w:t>
      </w:r>
    </w:p>
    <w:p w14:paraId="496C608E" w14:textId="62835373" w:rsidR="002126A7" w:rsidRDefault="002126A7" w:rsidP="004E14EE">
      <w:pPr>
        <w:pStyle w:val="Heading3"/>
      </w:pPr>
      <w:r>
        <w:t>3.1 Correlation among Variables:</w:t>
      </w:r>
    </w:p>
    <w:p w14:paraId="7F73BB24" w14:textId="08832D79" w:rsidR="002126A7" w:rsidRDefault="00063A8A" w:rsidP="004E14EE">
      <w:pPr>
        <w:jc w:val="both"/>
      </w:pPr>
      <w:r>
        <w:t xml:space="preserve">For the quantitative variables a correlation matrix was plotted. Rating and the number of genres is shown to </w:t>
      </w:r>
      <w:r w:rsidR="00652793">
        <w:t xml:space="preserve">have a strong </w:t>
      </w:r>
      <w:r>
        <w:t xml:space="preserve">correlation </w:t>
      </w:r>
      <w:r w:rsidR="00652793">
        <w:t>with a correlation value of 0.416</w:t>
      </w:r>
      <w:r>
        <w:t xml:space="preserve">. Furthermore, </w:t>
      </w:r>
      <w:r w:rsidR="00652793">
        <w:t>moderate levels of correlation can be seen between members and anime rating have a correlation value of 0.388 and the number of genres with members having a correlation value of 0.290.</w:t>
      </w:r>
      <w:r w:rsidR="004E14EE">
        <w:t xml:space="preserve"> Other than that most variables have weak correlation or are uninterpretable (for comparison with anime_id).</w:t>
      </w:r>
    </w:p>
    <w:p w14:paraId="7CD66E73" w14:textId="77777777" w:rsidR="004E14EE" w:rsidRDefault="004E14EE" w:rsidP="004E14EE">
      <w:pPr>
        <w:jc w:val="both"/>
      </w:pPr>
    </w:p>
    <w:p w14:paraId="31F393E0" w14:textId="45958E2D" w:rsidR="002126A7" w:rsidRDefault="00652793" w:rsidP="004E14EE">
      <w:pPr>
        <w:jc w:val="center"/>
      </w:pPr>
      <w:r>
        <w:rPr>
          <w:noProof/>
        </w:rPr>
        <w:drawing>
          <wp:inline distT="0" distB="0" distL="0" distR="0" wp14:anchorId="7F013B4B" wp14:editId="2B503DC1">
            <wp:extent cx="4467446" cy="1325302"/>
            <wp:effectExtent l="0" t="0" r="952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702" t="41279" r="15330" b="16547"/>
                    <a:stretch/>
                  </pic:blipFill>
                  <pic:spPr bwMode="auto">
                    <a:xfrm>
                      <a:off x="0" y="0"/>
                      <a:ext cx="4543913" cy="1347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C1B28" w14:textId="552A99F5" w:rsidR="004E14EE" w:rsidRDefault="004E14EE" w:rsidP="004E14EE">
      <w:pPr>
        <w:jc w:val="center"/>
      </w:pPr>
    </w:p>
    <w:p w14:paraId="5E613055" w14:textId="77777777" w:rsidR="004E14EE" w:rsidRDefault="004E14EE" w:rsidP="004E14EE">
      <w:pPr>
        <w:jc w:val="center"/>
      </w:pPr>
    </w:p>
    <w:p w14:paraId="15859195" w14:textId="51CDE55E" w:rsidR="002126A7" w:rsidRDefault="002126A7" w:rsidP="004E14EE">
      <w:pPr>
        <w:pStyle w:val="Heading3"/>
      </w:pPr>
      <w:r>
        <w:lastRenderedPageBreak/>
        <w:t>3.2 Correlation among Genres:</w:t>
      </w:r>
    </w:p>
    <w:p w14:paraId="4E9ACC13" w14:textId="21CB49BF" w:rsidR="00397D4E" w:rsidRDefault="007106C1" w:rsidP="004E14EE">
      <w:pPr>
        <w:jc w:val="both"/>
      </w:pPr>
      <w:r>
        <w:t xml:space="preserve">The network diagram displays the correlation of the between genres. </w:t>
      </w:r>
      <w:r w:rsidR="0023491B">
        <w:t xml:space="preserve">The strongest associations are depicted by thicker green lines. From observation it can be seen that </w:t>
      </w:r>
      <w:r w:rsidR="00516D88">
        <w:t>Action and Adventure, Sci-fi and Mecha</w:t>
      </w:r>
      <w:r w:rsidR="0023491B">
        <w:t xml:space="preserve"> are the most strongly correlated.</w:t>
      </w:r>
    </w:p>
    <w:p w14:paraId="78CB1C8E" w14:textId="355AC52E" w:rsidR="00397D4E" w:rsidRDefault="00397D4E" w:rsidP="004E14EE">
      <w:pPr>
        <w:jc w:val="center"/>
      </w:pPr>
      <w:r>
        <w:rPr>
          <w:noProof/>
        </w:rPr>
        <w:drawing>
          <wp:inline distT="0" distB="0" distL="0" distR="0" wp14:anchorId="7F0C557D" wp14:editId="30E5567C">
            <wp:extent cx="5831205" cy="452429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2" t="12451" r="7870" b="13628"/>
                    <a:stretch/>
                  </pic:blipFill>
                  <pic:spPr bwMode="auto">
                    <a:xfrm>
                      <a:off x="0" y="0"/>
                      <a:ext cx="5865624" cy="455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5A4EB" w14:textId="16A4B89F" w:rsidR="005E4013" w:rsidRDefault="005E4013" w:rsidP="004E14EE"/>
    <w:p w14:paraId="12C5362D" w14:textId="5897D889" w:rsidR="009144E4" w:rsidRDefault="006A7DA4" w:rsidP="004E14EE">
      <w:pPr>
        <w:pStyle w:val="Heading1"/>
        <w:jc w:val="both"/>
      </w:pPr>
      <w:r>
        <w:t>Appendix</w:t>
      </w:r>
    </w:p>
    <w:p w14:paraId="545AD410" w14:textId="186D6951" w:rsidR="006A7DA4" w:rsidRPr="00004036" w:rsidRDefault="00415C77" w:rsidP="004E14EE">
      <w:pPr>
        <w:pStyle w:val="Heading4"/>
        <w:jc w:val="both"/>
      </w:pPr>
      <w:r w:rsidRPr="00004036">
        <w:t>Data Link:</w:t>
      </w:r>
    </w:p>
    <w:p w14:paraId="386DF59C" w14:textId="22402589" w:rsidR="00415C77" w:rsidRDefault="00EF0587" w:rsidP="004E14EE">
      <w:pPr>
        <w:pStyle w:val="ListParagraph"/>
        <w:numPr>
          <w:ilvl w:val="0"/>
          <w:numId w:val="2"/>
        </w:numPr>
        <w:jc w:val="both"/>
      </w:pPr>
      <w:hyperlink r:id="rId15" w:history="1">
        <w:r w:rsidR="00BF383B" w:rsidRPr="00B06075">
          <w:rPr>
            <w:rStyle w:val="Hyperlink"/>
          </w:rPr>
          <w:t>https://www.kaggle.com/CooperUnion/anime-recommendations-database?select=rating.csv</w:t>
        </w:r>
      </w:hyperlink>
    </w:p>
    <w:p w14:paraId="143CB7AE" w14:textId="032D97A0" w:rsidR="00004036" w:rsidRDefault="00004036" w:rsidP="004E14EE">
      <w:pPr>
        <w:jc w:val="both"/>
      </w:pPr>
    </w:p>
    <w:p w14:paraId="071E8622" w14:textId="589C34CB" w:rsidR="00004036" w:rsidRPr="00004036" w:rsidRDefault="00004036" w:rsidP="004E14EE">
      <w:pPr>
        <w:pStyle w:val="Heading4"/>
        <w:jc w:val="both"/>
      </w:pPr>
      <w:r w:rsidRPr="00004036">
        <w:t>Code Link:</w:t>
      </w:r>
    </w:p>
    <w:p w14:paraId="7BA22250" w14:textId="054C2281" w:rsidR="00004036" w:rsidRPr="006A7DA4" w:rsidRDefault="00EF0587" w:rsidP="004E14EE">
      <w:pPr>
        <w:pStyle w:val="ListParagraph"/>
        <w:numPr>
          <w:ilvl w:val="0"/>
          <w:numId w:val="2"/>
        </w:numPr>
        <w:jc w:val="both"/>
      </w:pPr>
      <w:hyperlink r:id="rId16" w:history="1">
        <w:r w:rsidR="00FB3F53">
          <w:rPr>
            <w:rStyle w:val="Hyperlink"/>
          </w:rPr>
          <w:t>Project-Otaku-An-Anime-Recommendation-Engine/BA Anime Recommendation Engine.ipynb at main · Ferdostto/Project-Otaku-An-Anime-Recommendation-Engine (github.com)</w:t>
        </w:r>
      </w:hyperlink>
    </w:p>
    <w:sectPr w:rsidR="00004036" w:rsidRPr="006A7DA4" w:rsidSect="0013112E">
      <w:pgSz w:w="12240" w:h="15840" w:code="1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CE6930" w14:textId="77777777" w:rsidR="00EF0587" w:rsidRDefault="00EF0587" w:rsidP="00E81E6B">
      <w:pPr>
        <w:spacing w:line="240" w:lineRule="auto"/>
      </w:pPr>
      <w:r>
        <w:separator/>
      </w:r>
    </w:p>
  </w:endnote>
  <w:endnote w:type="continuationSeparator" w:id="0">
    <w:p w14:paraId="2ED9B088" w14:textId="77777777" w:rsidR="00EF0587" w:rsidRDefault="00EF0587" w:rsidP="00E81E6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775816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9916A03" w14:textId="42920EE2" w:rsidR="00E81E6B" w:rsidRDefault="00E81E6B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D1282A9" w14:textId="77777777" w:rsidR="00E81E6B" w:rsidRDefault="00E81E6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114236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62EC42F" w14:textId="7E358E26" w:rsidR="0013112E" w:rsidRDefault="0013112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E18FED7" w14:textId="77777777" w:rsidR="0013112E" w:rsidRDefault="001311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ECA974" w14:textId="77777777" w:rsidR="00EF0587" w:rsidRDefault="00EF0587" w:rsidP="00E81E6B">
      <w:pPr>
        <w:spacing w:line="240" w:lineRule="auto"/>
      </w:pPr>
      <w:r>
        <w:separator/>
      </w:r>
    </w:p>
  </w:footnote>
  <w:footnote w:type="continuationSeparator" w:id="0">
    <w:p w14:paraId="3D1A859A" w14:textId="77777777" w:rsidR="00EF0587" w:rsidRDefault="00EF0587" w:rsidP="00E81E6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667634"/>
    <w:multiLevelType w:val="multilevel"/>
    <w:tmpl w:val="F3CC8BE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2."/>
      <w:lvlJc w:val="left"/>
      <w:pPr>
        <w:ind w:left="470" w:hanging="4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677E2713"/>
    <w:multiLevelType w:val="multilevel"/>
    <w:tmpl w:val="5D3EB0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7B06609A"/>
    <w:multiLevelType w:val="hybridMultilevel"/>
    <w:tmpl w:val="E0ACE1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55B1"/>
    <w:rsid w:val="00000F07"/>
    <w:rsid w:val="00004036"/>
    <w:rsid w:val="00022C8C"/>
    <w:rsid w:val="0005544D"/>
    <w:rsid w:val="00063A8A"/>
    <w:rsid w:val="00090AB5"/>
    <w:rsid w:val="0009641B"/>
    <w:rsid w:val="000C6969"/>
    <w:rsid w:val="0013112E"/>
    <w:rsid w:val="00151555"/>
    <w:rsid w:val="001537CA"/>
    <w:rsid w:val="00181547"/>
    <w:rsid w:val="001B5BC1"/>
    <w:rsid w:val="001F049B"/>
    <w:rsid w:val="00203E9D"/>
    <w:rsid w:val="002126A7"/>
    <w:rsid w:val="0023491B"/>
    <w:rsid w:val="002C6FB5"/>
    <w:rsid w:val="002C7EBC"/>
    <w:rsid w:val="002F44E9"/>
    <w:rsid w:val="003070D3"/>
    <w:rsid w:val="00321470"/>
    <w:rsid w:val="00322CF5"/>
    <w:rsid w:val="003279B6"/>
    <w:rsid w:val="00335399"/>
    <w:rsid w:val="00340C34"/>
    <w:rsid w:val="00340C73"/>
    <w:rsid w:val="003440FA"/>
    <w:rsid w:val="00354096"/>
    <w:rsid w:val="00354253"/>
    <w:rsid w:val="00397D4E"/>
    <w:rsid w:val="003C455B"/>
    <w:rsid w:val="003C4606"/>
    <w:rsid w:val="004022EE"/>
    <w:rsid w:val="00407A77"/>
    <w:rsid w:val="00415261"/>
    <w:rsid w:val="00415C77"/>
    <w:rsid w:val="004278ED"/>
    <w:rsid w:val="00430CC5"/>
    <w:rsid w:val="00451528"/>
    <w:rsid w:val="00474602"/>
    <w:rsid w:val="00476453"/>
    <w:rsid w:val="0048728E"/>
    <w:rsid w:val="00492EF5"/>
    <w:rsid w:val="004B5537"/>
    <w:rsid w:val="004E14EE"/>
    <w:rsid w:val="004E504B"/>
    <w:rsid w:val="00511E62"/>
    <w:rsid w:val="00516D88"/>
    <w:rsid w:val="00544456"/>
    <w:rsid w:val="005471BA"/>
    <w:rsid w:val="005B7F8F"/>
    <w:rsid w:val="005C29C0"/>
    <w:rsid w:val="005E4013"/>
    <w:rsid w:val="005E683D"/>
    <w:rsid w:val="00613589"/>
    <w:rsid w:val="00652793"/>
    <w:rsid w:val="006558F5"/>
    <w:rsid w:val="0066515B"/>
    <w:rsid w:val="00683BC9"/>
    <w:rsid w:val="00693200"/>
    <w:rsid w:val="006A3F41"/>
    <w:rsid w:val="006A7DA4"/>
    <w:rsid w:val="006C1B9B"/>
    <w:rsid w:val="006F0E3B"/>
    <w:rsid w:val="00704305"/>
    <w:rsid w:val="007106C1"/>
    <w:rsid w:val="00715913"/>
    <w:rsid w:val="007174A0"/>
    <w:rsid w:val="00751CAF"/>
    <w:rsid w:val="00761927"/>
    <w:rsid w:val="007859E2"/>
    <w:rsid w:val="007A5DA9"/>
    <w:rsid w:val="007F6970"/>
    <w:rsid w:val="00806A2F"/>
    <w:rsid w:val="008255F0"/>
    <w:rsid w:val="00827B1E"/>
    <w:rsid w:val="00846D5C"/>
    <w:rsid w:val="0085126D"/>
    <w:rsid w:val="00863B7D"/>
    <w:rsid w:val="00863D8C"/>
    <w:rsid w:val="00864F75"/>
    <w:rsid w:val="008677C1"/>
    <w:rsid w:val="00891A72"/>
    <w:rsid w:val="008B2DA2"/>
    <w:rsid w:val="008E21E7"/>
    <w:rsid w:val="00907624"/>
    <w:rsid w:val="009140A2"/>
    <w:rsid w:val="009144E4"/>
    <w:rsid w:val="00930140"/>
    <w:rsid w:val="00950908"/>
    <w:rsid w:val="00972A4B"/>
    <w:rsid w:val="009734A0"/>
    <w:rsid w:val="009845B4"/>
    <w:rsid w:val="009A5895"/>
    <w:rsid w:val="009A7A96"/>
    <w:rsid w:val="009B3723"/>
    <w:rsid w:val="009B5585"/>
    <w:rsid w:val="009E3E04"/>
    <w:rsid w:val="009E4FAE"/>
    <w:rsid w:val="009F7F73"/>
    <w:rsid w:val="00A172AD"/>
    <w:rsid w:val="00A20A6E"/>
    <w:rsid w:val="00A618CE"/>
    <w:rsid w:val="00A716CB"/>
    <w:rsid w:val="00A9743D"/>
    <w:rsid w:val="00AA1125"/>
    <w:rsid w:val="00AB2BB8"/>
    <w:rsid w:val="00AB6EB6"/>
    <w:rsid w:val="00AC2BE2"/>
    <w:rsid w:val="00AC31F3"/>
    <w:rsid w:val="00AD2FA7"/>
    <w:rsid w:val="00B15BA1"/>
    <w:rsid w:val="00B33085"/>
    <w:rsid w:val="00B40639"/>
    <w:rsid w:val="00B43EF0"/>
    <w:rsid w:val="00B44F83"/>
    <w:rsid w:val="00B62C1B"/>
    <w:rsid w:val="00BA144E"/>
    <w:rsid w:val="00BF1F5E"/>
    <w:rsid w:val="00BF2C77"/>
    <w:rsid w:val="00BF383B"/>
    <w:rsid w:val="00C57210"/>
    <w:rsid w:val="00C6796B"/>
    <w:rsid w:val="00C75AE4"/>
    <w:rsid w:val="00CB33E4"/>
    <w:rsid w:val="00CE4ED6"/>
    <w:rsid w:val="00D32DC8"/>
    <w:rsid w:val="00D3636A"/>
    <w:rsid w:val="00D53B16"/>
    <w:rsid w:val="00D63402"/>
    <w:rsid w:val="00D858CD"/>
    <w:rsid w:val="00E004BF"/>
    <w:rsid w:val="00E43764"/>
    <w:rsid w:val="00E454E9"/>
    <w:rsid w:val="00E455B1"/>
    <w:rsid w:val="00E46660"/>
    <w:rsid w:val="00E63749"/>
    <w:rsid w:val="00E74886"/>
    <w:rsid w:val="00E80B50"/>
    <w:rsid w:val="00E81E6B"/>
    <w:rsid w:val="00E9250C"/>
    <w:rsid w:val="00E95D0E"/>
    <w:rsid w:val="00EE6BB2"/>
    <w:rsid w:val="00EF0587"/>
    <w:rsid w:val="00EF46FD"/>
    <w:rsid w:val="00F54486"/>
    <w:rsid w:val="00F5540C"/>
    <w:rsid w:val="00F80913"/>
    <w:rsid w:val="00F810A5"/>
    <w:rsid w:val="00F93BC7"/>
    <w:rsid w:val="00F965FD"/>
    <w:rsid w:val="00FB3F53"/>
    <w:rsid w:val="00FC7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3C4894"/>
  <w15:docId w15:val="{9358184B-B2CC-4A3D-AAB3-62C1FE005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B62C1B"/>
    <w:pPr>
      <w:keepNext/>
      <w:keepLines/>
      <w:spacing w:before="400" w:after="120"/>
      <w:outlineLvl w:val="0"/>
    </w:pPr>
    <w:rPr>
      <w:color w:val="244061" w:themeColor="accent1" w:themeShade="80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3440FA"/>
    <w:pPr>
      <w:keepNext/>
      <w:keepLines/>
      <w:numPr>
        <w:ilvl w:val="1"/>
        <w:numId w:val="3"/>
      </w:numPr>
      <w:spacing w:before="360" w:after="120"/>
      <w:outlineLvl w:val="1"/>
    </w:pPr>
    <w:rPr>
      <w:color w:val="244061" w:themeColor="accent1" w:themeShade="80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rsid w:val="00004036"/>
    <w:pPr>
      <w:keepNext/>
      <w:keepLines/>
      <w:spacing w:before="320" w:after="80"/>
      <w:outlineLvl w:val="2"/>
    </w:pPr>
    <w:rPr>
      <w:i/>
      <w:iCs/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rsid w:val="00004036"/>
    <w:pPr>
      <w:keepNext/>
      <w:keepLines/>
      <w:spacing w:before="280" w:after="80"/>
      <w:outlineLvl w:val="3"/>
    </w:pPr>
    <w:rPr>
      <w:i/>
      <w:iCs/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E81E6B"/>
    <w:rPr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E81E6B"/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E81E6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1E6B"/>
  </w:style>
  <w:style w:type="paragraph" w:styleId="Footer">
    <w:name w:val="footer"/>
    <w:basedOn w:val="Normal"/>
    <w:link w:val="FooterChar"/>
    <w:uiPriority w:val="99"/>
    <w:unhideWhenUsed/>
    <w:rsid w:val="00E81E6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1E6B"/>
  </w:style>
  <w:style w:type="paragraph" w:styleId="ListParagraph">
    <w:name w:val="List Paragraph"/>
    <w:basedOn w:val="Normal"/>
    <w:uiPriority w:val="34"/>
    <w:qFormat/>
    <w:rsid w:val="00004036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B3F5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F383B"/>
    <w:rPr>
      <w:color w:val="800080" w:themeColor="followedHyperlink"/>
      <w:u w:val="single"/>
    </w:rPr>
  </w:style>
  <w:style w:type="table" w:styleId="TableGrid">
    <w:name w:val="Table Grid"/>
    <w:basedOn w:val="TableNormal"/>
    <w:uiPriority w:val="39"/>
    <w:rsid w:val="0009641B"/>
    <w:pPr>
      <w:spacing w:line="240" w:lineRule="auto"/>
    </w:pPr>
    <w:rPr>
      <w:rFonts w:eastAsiaTheme="minorHAnsi" w:cstheme="minorBidi"/>
      <w:bCs/>
      <w:sz w:val="24"/>
      <w:szCs w:val="24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next w:val="PlainTable3"/>
    <w:uiPriority w:val="43"/>
    <w:rsid w:val="002F44E9"/>
    <w:pPr>
      <w:spacing w:line="240" w:lineRule="auto"/>
    </w:pPr>
    <w:rPr>
      <w:rFonts w:eastAsiaTheme="minorHAnsi"/>
      <w:bCs/>
      <w:lang w:val="en-US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2F44E9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NoSpacing">
    <w:name w:val="No Spacing"/>
    <w:uiPriority w:val="1"/>
    <w:qFormat/>
    <w:rsid w:val="00203E9D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1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github.com/Ferdostto/Project-Otaku-An-Anime-Recommendation-Engine/blob/main/BA%20Anime%20Recommendation%20Engine.ipynb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hyperlink" Target="https://www.kaggle.com/CooperUnion/anime-recommendations-database?select=rating.csv" TargetMode="Externa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AB0774-F4A6-4334-9B79-6CA1BB758E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5</Pages>
  <Words>791</Words>
  <Characters>4511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Ferdous Hasan</cp:lastModifiedBy>
  <cp:revision>147</cp:revision>
  <dcterms:created xsi:type="dcterms:W3CDTF">2021-11-14T15:03:00Z</dcterms:created>
  <dcterms:modified xsi:type="dcterms:W3CDTF">2021-11-24T16:14:00Z</dcterms:modified>
</cp:coreProperties>
</file>